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320040</wp:posOffset>
            </wp:positionV>
            <wp:extent cx="213423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34235" cy="394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001-41453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87-3764229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3"/>
          </w:tcPr>
          <w:p>
            <w:pPr>
              <w:jc w:val="center"/>
              <w:ind w:right="880"/>
              <w:spacing w:after="0" w:line="198"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2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605 5th Ave S. Suite 400</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80" w:type="dxa"/>
            <w:vAlign w:val="bottom"/>
            <w:tcBorders>
              <w:bottom w:val="single" w:sz="8" w:color="auto"/>
            </w:tcBorders>
            <w:gridSpan w:val="3"/>
          </w:tcPr>
          <w:p>
            <w:pPr>
              <w:ind w:left="2360"/>
              <w:spacing w:after="0"/>
              <w:rPr>
                <w:sz w:val="20"/>
                <w:szCs w:val="20"/>
                <w:color w:val="auto"/>
              </w:rPr>
            </w:pPr>
            <w:r>
              <w:rPr>
                <w:rFonts w:ascii="Times New Roman" w:cs="Times New Roman" w:eastAsia="Times New Roman" w:hAnsi="Times New Roman"/>
                <w:sz w:val="18"/>
                <w:szCs w:val="18"/>
                <w:b w:val="1"/>
                <w:bCs w:val="1"/>
                <w:color w:val="auto"/>
              </w:rPr>
              <w:t>Seattle, WA</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98104</w:t>
            </w:r>
          </w:p>
        </w:tc>
      </w:tr>
      <w:tr>
        <w:trPr>
          <w:trHeight w:val="234"/>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(206) 925-5000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 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w:t>
            </w:r>
          </w:p>
        </w:tc>
        <w:tc>
          <w:tcPr>
            <w:tcW w:w="22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GETY</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522605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Jeffrey Titterton as a Member of the Audit Committee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Jeffrey Titterton, who was appointed to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Getty Images Holdings,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October 18, 2022, was appointed by the Board as a member of the Company’s Audit Committee on April 3, 2026. The Board has determined that Mr. Titterton satisfies the independence requirements of Rule 10A-3 under the Securities Exchange Act of 1934 and the listing standards of the New York Stock Exchange for members of the Company’s Audit Committee.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Resignation of James Quella from the Board of Directors and Audit Committee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2026, James Quella submitted his resignation as a member of the Board and a member of the Company’s Audit Committee, to be effective April 1,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Quella’s resignation is not due to any disagreement with the Company or any matter related to the Company’s operations, policies or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Mr. Quella’s resignation, the size of the Board remains at eleven directors, with the resulting vacancy to be filled at a later date.</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3, 2026</w:t>
      </w:r>
    </w:p>
    <w:p>
      <w:pPr>
        <w:spacing w:after="0" w:line="2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GETTY IMAGES HOLDINGS, INC.</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Kjelti Kellough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Kjelti Kellough</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Senior Vice President, General Counsel,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Corporate Secretary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2026-04-03T15:55:32Z</dcterms:created>
  <dcterms:modified xsi:type="dcterms:W3CDTF">2026-04-03T15:55:32Z</dcterms:modified>
</cp:coreProperties>
</file>