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66417.xml.htm"/>
      <w:bookmarkStart w:id="1" w:name="ksmarketforms6641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Farhall Grant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GETTY IMAGES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 5TH AVENUE SOUTH,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Getty Images Holdings, Inc.</w:t>
              </w:r>
            </w:hyperlink>
            <w:r>
              <w:rPr/>
              <w:t xml:space="preserve"> [ </w:t>
            </w:r>
            <w:r>
              <w:rPr>
                <w:rFonts w:ascii="Times;serif" w:hAnsi="Times;serif"/>
                <w:color w:val="0000FF"/>
                <w:sz w:val="24"/>
                <w:shd w:fill="FFFFFF" w:val="clear"/>
              </w:rPr>
              <w:t>GETY</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Product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06/25/2024</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8,273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3.23</w:t>
            </w:r>
            <w:r>
              <w:rPr>
                <w:rFonts w:ascii="Times;serif" w:hAnsi="Times;serif"/>
                <w:color w:val="008000"/>
                <w:position w:val="7"/>
                <w:sz w:val="16"/>
                <w:sz w:val="20"/>
                <w:shd w:fill="FFFFFF" w:val="clear"/>
              </w:rPr>
              <w:t>(2)</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234,653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Rule 10b5-1 trading plan instructions adopted to cover tax withholding obligations in connection with the vesting and settlement of restricted stock units by the Reporting Person in the award agreement, dated March 16, 2023, for the restricted stock units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$3.07 to $3.34.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Kjelti Kellough, as attorney in fact for Grant Farhall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939092" TargetMode="External"/><Relationship Id="rId4" Type="http://schemas.openxmlformats.org/officeDocument/2006/relationships/hyperlink" Target="http://www.sec.gov/cgi-bin/browse-edgar?action=getcompany&amp;CIK=0001898496"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683</Words>
  <Characters>3703</Characters>
  <CharactersWithSpaces>4324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