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0001939279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40"/>
        <w:spacing w:after="0" w:line="281" w:lineRule="auto"/>
        <w:rPr>
          <w:sz w:val="20"/>
          <w:szCs w:val="20"/>
          <w:color w:val="auto"/>
        </w:rPr>
      </w:pPr>
      <w:r>
        <w:rPr>
          <w:rFonts w:ascii="Times New Roman" w:cs="Times New Roman" w:eastAsia="Times New Roman" w:hAnsi="Times New Roman"/>
          <w:sz w:val="22"/>
          <w:szCs w:val="22"/>
          <w:color w:val="auto"/>
        </w:rPr>
        <w:t>GETTY IMAGES HOLDINGS INC 001-41453</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605 5th Avenue S, Suite 400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Seattle</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98104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2069255000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STEPHANIE LAUREN LIVERANI</w:t>
      </w:r>
    </w:p>
    <w:p>
      <w:pPr>
        <w:spacing w:after="0" w:line="56" w:lineRule="exact"/>
        <w:rPr>
          <w:sz w:val="24"/>
          <w:szCs w:val="24"/>
          <w:color w:val="auto"/>
        </w:rPr>
      </w:pPr>
    </w:p>
    <w:p>
      <w:pPr>
        <w:sectPr>
          <w:pgSz w:w="11900" w:h="16838" w:orient="portrait"/>
          <w:cols w:equalWidth="0" w:num="2">
            <w:col w:w="6500" w:space="720"/>
            <w:col w:w="40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33143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30902.53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418959244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06/29/2026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Restricted and</w:t>
      </w:r>
    </w:p>
    <w:p>
      <w:pPr>
        <w:spacing w:after="0" w:line="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03/20/2025 Performance</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33143</w:t>
      </w:r>
      <w:r>
        <w:rPr>
          <w:sz w:val="20"/>
          <w:szCs w:val="20"/>
          <w:color w:val="auto"/>
        </w:rPr>
        <w:tab/>
      </w:r>
      <w:r>
        <w:rPr>
          <w:rFonts w:ascii="Times New Roman" w:cs="Times New Roman" w:eastAsia="Times New Roman" w:hAnsi="Times New Roman"/>
          <w:sz w:val="21"/>
          <w:szCs w:val="21"/>
          <w:color w:val="auto"/>
        </w:rPr>
        <w:t>03/20/2025 N/A</w:t>
      </w:r>
    </w:p>
    <w:p>
      <w:pPr>
        <w:ind w:left="2560"/>
        <w:spacing w:after="0"/>
        <w:rPr>
          <w:sz w:val="20"/>
          <w:szCs w:val="20"/>
          <w:color w:val="auto"/>
        </w:rPr>
      </w:pPr>
      <w:r>
        <w:rPr>
          <w:rFonts w:ascii="Times New Roman" w:cs="Times New Roman" w:eastAsia="Times New Roman" w:hAnsi="Times New Roman"/>
          <w:sz w:val="22"/>
          <w:szCs w:val="22"/>
          <w:color w:val="auto"/>
        </w:rPr>
        <w:t>Stock Units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720"/>
        <w:spacing w:after="0" w:line="268" w:lineRule="auto"/>
        <w:rPr>
          <w:sz w:val="20"/>
          <w:szCs w:val="20"/>
          <w:color w:val="auto"/>
        </w:rPr>
      </w:pPr>
      <w:r>
        <w:rPr>
          <w:rFonts w:ascii="Times New Roman" w:cs="Times New Roman" w:eastAsia="Times New Roman" w:hAnsi="Times New Roman"/>
          <w:sz w:val="21"/>
          <w:szCs w:val="21"/>
          <w:color w:val="auto"/>
        </w:rPr>
        <w:t>The securities to be sold were acquired upon the vesting of Restricted and Performance Stock Units during the period of 03/20/2025 through 06/20/2026.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06/29/2026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03/30/2026</w:t>
      </w:r>
    </w:p>
    <w:p>
      <w:pPr>
        <w:spacing w:after="0" w:line="612" w:lineRule="exact"/>
        <w:rPr>
          <w:sz w:val="20"/>
          <w:szCs w:val="20"/>
          <w:color w:val="auto"/>
        </w:rPr>
      </w:pPr>
    </w:p>
    <w:p>
      <w:pPr>
        <w:sectPr>
          <w:pgSz w:w="11900" w:h="16838" w:orient="portrait"/>
          <w:cols w:equalWidth="0" w:num="2">
            <w:col w:w="3380" w:space="340"/>
            <w:col w:w="75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Stephanie Lauren Liverani</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2026-06-29T16:14:18Z</dcterms:created>
  <dcterms:modified xsi:type="dcterms:W3CDTF">2026-06-29T16:14:18Z</dcterms:modified>
</cp:coreProperties>
</file>