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08232.xml.htm"/>
      <w:bookmarkStart w:id="1" w:name="kswkform4_17901082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Hoel Chris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GETTY IMAGES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 5TH AVENUE S.,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Getty Images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809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0.22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164,600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Class A Common Stock withheld by the Issuer to satisfy tax withholding obligations on the vesting and settlement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Kjelti Kellough, as attorney in fact for Chris Hoel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9083" TargetMode="External"/><Relationship Id="rId5" Type="http://schemas.openxmlformats.org/officeDocument/2006/relationships/hyperlink" Target="http://www.sec.gov/cgi-bin/browse-edgar?action=getcompany&amp;CIK=00018984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3254</Characters>
  <CharactersWithSpaces>3788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